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CCD" w:rsidRDefault="001B0CCD">
      <w:pPr>
        <w:rPr>
          <w:b/>
          <w:sz w:val="28"/>
          <w:szCs w:val="28"/>
        </w:rPr>
      </w:pPr>
      <w:r w:rsidRPr="001B0CCD">
        <w:rPr>
          <w:b/>
          <w:bCs/>
          <w:sz w:val="28"/>
          <w:szCs w:val="28"/>
          <w:u w:val="single"/>
        </w:rPr>
        <w:t>“Our Subject in the Junior Cycle Framework”</w:t>
      </w:r>
      <w:r w:rsidR="00384CB2" w:rsidRPr="00384CB2">
        <w:rPr>
          <w:b/>
          <w:noProof/>
          <w:sz w:val="36"/>
          <w:szCs w:val="36"/>
          <w:u w:val="single"/>
          <w:lang w:eastAsia="en-IE"/>
        </w:rPr>
        <w:t xml:space="preserve"> </w:t>
      </w:r>
      <w:r w:rsidR="00384CB2" w:rsidRPr="00384CB2">
        <w:rPr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C9306" wp14:editId="7C813CAB">
                <wp:simplePos x="0" y="0"/>
                <wp:positionH relativeFrom="column">
                  <wp:posOffset>5526405</wp:posOffset>
                </wp:positionH>
                <wp:positionV relativeFrom="paragraph">
                  <wp:posOffset>-182880</wp:posOffset>
                </wp:positionV>
                <wp:extent cx="373224" cy="447869"/>
                <wp:effectExtent l="0" t="0" r="825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224" cy="4478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CB2" w:rsidRPr="00494986" w:rsidRDefault="00384CB2" w:rsidP="00384CB2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5.15pt;margin-top:-14.4pt;width:29.4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" stroked="f">
                <v:textbox>
                  <w:txbxContent>
                    <w:p w:rsidR="00384CB2" w:rsidRPr="00494986" w:rsidRDefault="00384CB2" w:rsidP="00384CB2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2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84CB2" w:rsidRPr="00384CB2">
        <w:rPr>
          <w:b/>
          <w:bCs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436B47" wp14:editId="4977512B">
                <wp:simplePos x="0" y="0"/>
                <wp:positionH relativeFrom="column">
                  <wp:posOffset>5133975</wp:posOffset>
                </wp:positionH>
                <wp:positionV relativeFrom="paragraph">
                  <wp:posOffset>-555625</wp:posOffset>
                </wp:positionV>
                <wp:extent cx="1175657" cy="1007706"/>
                <wp:effectExtent l="38100" t="19050" r="24765" b="40640"/>
                <wp:wrapNone/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5657" cy="1007706"/>
                        </a:xfrm>
                        <a:prstGeom prst="star5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5" o:spid="_x0000_s1026" style="position:absolute;margin-left:404.25pt;margin-top:-43.75pt;width:92.55pt;height:7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75657,1007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" path="m1,384908r449062,3l587829,,726594,384911r449062,-3l812355,622794r138771,384909l587829,769814,224531,1007703,363302,622794,1,384908xe" filled="f" strokecolor="windowText" strokeweight="1.5pt">
                <v:path arrowok="t" o:connecttype="custom" o:connectlocs="1,384908;449063,384911;587829,0;726594,384911;1175656,384908;812355,622794;951126,1007703;587829,769814;224531,1007703;363302,622794;1,384908" o:connectangles="0,0,0,0,0,0,0,0,0,0,0"/>
              </v:shape>
            </w:pict>
          </mc:Fallback>
        </mc:AlternateContent>
      </w:r>
    </w:p>
    <w:p w:rsidR="004700FA" w:rsidRPr="00EF43C1" w:rsidRDefault="004700FA">
      <w:pPr>
        <w:rPr>
          <w:b/>
          <w:sz w:val="28"/>
          <w:szCs w:val="28"/>
        </w:rPr>
      </w:pPr>
      <w:r w:rsidRPr="00EF43C1">
        <w:rPr>
          <w:b/>
          <w:sz w:val="28"/>
          <w:szCs w:val="28"/>
        </w:rPr>
        <w:t>Subject</w:t>
      </w:r>
      <w:proofErr w:type="gramStart"/>
      <w:r w:rsidRPr="00EF43C1">
        <w:rPr>
          <w:b/>
          <w:sz w:val="28"/>
          <w:szCs w:val="28"/>
        </w:rPr>
        <w:t>:_</w:t>
      </w:r>
      <w:proofErr w:type="gramEnd"/>
      <w:r w:rsidRPr="00EF43C1">
        <w:rPr>
          <w:b/>
          <w:sz w:val="28"/>
          <w:szCs w:val="28"/>
        </w:rPr>
        <w:t>___________________</w:t>
      </w:r>
      <w:r w:rsidR="00EF43C1" w:rsidRPr="00EF43C1">
        <w:rPr>
          <w:b/>
          <w:sz w:val="28"/>
          <w:szCs w:val="28"/>
        </w:rPr>
        <w:tab/>
      </w:r>
      <w:r w:rsidR="00EF43C1" w:rsidRPr="00EF43C1">
        <w:rPr>
          <w:b/>
          <w:sz w:val="28"/>
          <w:szCs w:val="28"/>
        </w:rPr>
        <w:tab/>
      </w:r>
      <w:r w:rsidR="00EF43C1" w:rsidRPr="00EF43C1">
        <w:rPr>
          <w:b/>
          <w:sz w:val="28"/>
          <w:szCs w:val="28"/>
        </w:rPr>
        <w:tab/>
      </w:r>
      <w:r w:rsidRPr="00EF43C1">
        <w:rPr>
          <w:b/>
          <w:sz w:val="28"/>
          <w:szCs w:val="28"/>
        </w:rPr>
        <w:t>Date:_________________</w:t>
      </w:r>
    </w:p>
    <w:p w:rsidR="004700FA" w:rsidRDefault="004700FA">
      <w:pPr>
        <w:rPr>
          <w:sz w:val="28"/>
          <w:szCs w:val="28"/>
        </w:rPr>
      </w:pPr>
    </w:p>
    <w:p w:rsidR="0076626A" w:rsidRPr="00C91B9F" w:rsidRDefault="0076626A" w:rsidP="0076626A">
      <w:pPr>
        <w:pStyle w:val="Default"/>
        <w:rPr>
          <w:sz w:val="32"/>
          <w:szCs w:val="32"/>
        </w:rPr>
      </w:pPr>
    </w:p>
    <w:p w:rsidR="00F62143" w:rsidRPr="00C91B9F" w:rsidRDefault="00F62143" w:rsidP="00F62143">
      <w:pPr>
        <w:pStyle w:val="Default"/>
        <w:rPr>
          <w:sz w:val="32"/>
          <w:szCs w:val="32"/>
        </w:rPr>
      </w:pPr>
      <w:r w:rsidRPr="00C91B9F">
        <w:rPr>
          <w:sz w:val="32"/>
          <w:szCs w:val="32"/>
        </w:rPr>
        <w:t xml:space="preserve">To examine each subject in the context of the Framework particularly in relation to the </w:t>
      </w:r>
      <w:r w:rsidRPr="00C91B9F">
        <w:rPr>
          <w:b/>
          <w:sz w:val="32"/>
          <w:szCs w:val="32"/>
        </w:rPr>
        <w:t xml:space="preserve">statements of learning and the key skills </w:t>
      </w:r>
    </w:p>
    <w:p w:rsidR="00F62143" w:rsidRPr="00C91B9F" w:rsidRDefault="00F62143" w:rsidP="00F62143">
      <w:pPr>
        <w:pStyle w:val="Default"/>
        <w:rPr>
          <w:sz w:val="32"/>
          <w:szCs w:val="32"/>
        </w:rPr>
      </w:pPr>
    </w:p>
    <w:p w:rsidR="00F62143" w:rsidRDefault="00F62143" w:rsidP="00F62143">
      <w:pPr>
        <w:pStyle w:val="Default"/>
        <w:rPr>
          <w:b/>
          <w:sz w:val="32"/>
          <w:szCs w:val="32"/>
        </w:rPr>
      </w:pPr>
      <w:r w:rsidRPr="00C91B9F">
        <w:rPr>
          <w:sz w:val="32"/>
          <w:szCs w:val="32"/>
        </w:rPr>
        <w:t xml:space="preserve">To </w:t>
      </w:r>
      <w:r>
        <w:rPr>
          <w:b/>
          <w:sz w:val="32"/>
          <w:szCs w:val="32"/>
        </w:rPr>
        <w:t xml:space="preserve">identify </w:t>
      </w:r>
      <w:proofErr w:type="gramStart"/>
      <w:r w:rsidR="00326427">
        <w:rPr>
          <w:b/>
          <w:sz w:val="32"/>
          <w:szCs w:val="32"/>
        </w:rPr>
        <w:t>a learning</w:t>
      </w:r>
      <w:proofErr w:type="gramEnd"/>
      <w:r>
        <w:rPr>
          <w:b/>
          <w:sz w:val="32"/>
          <w:szCs w:val="32"/>
        </w:rPr>
        <w:t xml:space="preserve"> or teaching activity that develops the key skill “working with others”.</w:t>
      </w:r>
    </w:p>
    <w:p w:rsidR="00F62143" w:rsidRPr="00E421F5" w:rsidRDefault="00F62143" w:rsidP="00F62143">
      <w:pPr>
        <w:pStyle w:val="Default"/>
        <w:rPr>
          <w:i/>
          <w:sz w:val="22"/>
          <w:szCs w:val="22"/>
        </w:rPr>
      </w:pPr>
      <w:r w:rsidRPr="00C91B9F">
        <w:rPr>
          <w:sz w:val="32"/>
          <w:szCs w:val="32"/>
        </w:rPr>
        <w:t xml:space="preserve"> </w:t>
      </w:r>
    </w:p>
    <w:p w:rsidR="00F62143" w:rsidRPr="00E421F5" w:rsidRDefault="00F62143" w:rsidP="00F62143">
      <w:pPr>
        <w:pStyle w:val="Default"/>
        <w:rPr>
          <w:i/>
          <w:color w:val="auto"/>
          <w:sz w:val="28"/>
          <w:szCs w:val="28"/>
        </w:rPr>
      </w:pPr>
      <w:r w:rsidRPr="00E421F5">
        <w:rPr>
          <w:i/>
          <w:color w:val="auto"/>
          <w:sz w:val="28"/>
          <w:szCs w:val="28"/>
        </w:rPr>
        <w:t>This session is designed to allow subject departments to discuss the statements of learning and</w:t>
      </w:r>
      <w:r>
        <w:rPr>
          <w:i/>
          <w:color w:val="auto"/>
          <w:sz w:val="28"/>
          <w:szCs w:val="28"/>
        </w:rPr>
        <w:t xml:space="preserve"> the key skill “working with others”</w:t>
      </w:r>
      <w:r w:rsidRPr="00E421F5">
        <w:rPr>
          <w:i/>
          <w:color w:val="auto"/>
          <w:sz w:val="28"/>
          <w:szCs w:val="28"/>
        </w:rPr>
        <w:t xml:space="preserve"> that resonate particularly within their subject. By the end of the session, the subject department will h</w:t>
      </w:r>
      <w:r>
        <w:rPr>
          <w:i/>
          <w:color w:val="auto"/>
          <w:sz w:val="28"/>
          <w:szCs w:val="28"/>
        </w:rPr>
        <w:t xml:space="preserve">ave identified a learning activity(s) </w:t>
      </w:r>
      <w:r w:rsidRPr="00E421F5">
        <w:rPr>
          <w:i/>
          <w:color w:val="auto"/>
          <w:sz w:val="28"/>
          <w:szCs w:val="28"/>
        </w:rPr>
        <w:t xml:space="preserve">which will </w:t>
      </w:r>
      <w:r>
        <w:rPr>
          <w:i/>
          <w:color w:val="auto"/>
          <w:sz w:val="28"/>
          <w:szCs w:val="28"/>
        </w:rPr>
        <w:t>develop the key skill WWO</w:t>
      </w:r>
      <w:r w:rsidRPr="00E421F5">
        <w:rPr>
          <w:i/>
          <w:color w:val="auto"/>
          <w:sz w:val="28"/>
          <w:szCs w:val="28"/>
        </w:rPr>
        <w:t xml:space="preserve">. </w:t>
      </w:r>
    </w:p>
    <w:p w:rsidR="0076626A" w:rsidRDefault="0076626A">
      <w:pPr>
        <w:rPr>
          <w:sz w:val="28"/>
          <w:szCs w:val="28"/>
        </w:rPr>
      </w:pPr>
    </w:p>
    <w:p w:rsidR="0076626A" w:rsidRDefault="0076626A">
      <w:pPr>
        <w:rPr>
          <w:sz w:val="28"/>
          <w:szCs w:val="28"/>
        </w:rPr>
      </w:pPr>
    </w:p>
    <w:p w:rsidR="0076626A" w:rsidRDefault="0076626A">
      <w:pPr>
        <w:rPr>
          <w:sz w:val="28"/>
          <w:szCs w:val="28"/>
        </w:rPr>
      </w:pPr>
    </w:p>
    <w:p w:rsidR="0076626A" w:rsidRDefault="0076626A">
      <w:pPr>
        <w:rPr>
          <w:sz w:val="28"/>
          <w:szCs w:val="28"/>
        </w:rPr>
      </w:pPr>
    </w:p>
    <w:p w:rsidR="0076626A" w:rsidRDefault="0076626A">
      <w:pPr>
        <w:rPr>
          <w:sz w:val="28"/>
          <w:szCs w:val="28"/>
        </w:rPr>
      </w:pPr>
    </w:p>
    <w:p w:rsidR="0076626A" w:rsidRDefault="0076626A">
      <w:pPr>
        <w:rPr>
          <w:sz w:val="28"/>
          <w:szCs w:val="28"/>
        </w:rPr>
      </w:pPr>
    </w:p>
    <w:p w:rsidR="0076626A" w:rsidRDefault="0076626A">
      <w:pPr>
        <w:rPr>
          <w:sz w:val="28"/>
          <w:szCs w:val="28"/>
        </w:rPr>
      </w:pPr>
    </w:p>
    <w:p w:rsidR="0076626A" w:rsidRDefault="0076626A">
      <w:pPr>
        <w:rPr>
          <w:sz w:val="28"/>
          <w:szCs w:val="28"/>
        </w:rPr>
      </w:pPr>
    </w:p>
    <w:p w:rsidR="0076626A" w:rsidRDefault="0076626A">
      <w:pPr>
        <w:rPr>
          <w:sz w:val="28"/>
          <w:szCs w:val="28"/>
        </w:rPr>
      </w:pPr>
    </w:p>
    <w:p w:rsidR="0076626A" w:rsidRDefault="0076626A">
      <w:pPr>
        <w:rPr>
          <w:sz w:val="28"/>
          <w:szCs w:val="28"/>
        </w:rPr>
      </w:pPr>
    </w:p>
    <w:p w:rsidR="0076626A" w:rsidRDefault="0076626A">
      <w:pPr>
        <w:rPr>
          <w:sz w:val="28"/>
          <w:szCs w:val="28"/>
        </w:rPr>
      </w:pPr>
    </w:p>
    <w:p w:rsidR="0076626A" w:rsidRDefault="0076626A">
      <w:pPr>
        <w:rPr>
          <w:sz w:val="28"/>
          <w:szCs w:val="28"/>
        </w:rPr>
      </w:pPr>
    </w:p>
    <w:p w:rsidR="0076626A" w:rsidRPr="004700FA" w:rsidRDefault="0076626A">
      <w:pPr>
        <w:rPr>
          <w:sz w:val="28"/>
          <w:szCs w:val="28"/>
        </w:rPr>
      </w:pPr>
    </w:p>
    <w:p w:rsidR="004700FA" w:rsidRDefault="004700FA">
      <w:pPr>
        <w:rPr>
          <w:b/>
          <w:sz w:val="28"/>
          <w:szCs w:val="28"/>
          <w:u w:val="single"/>
        </w:rPr>
      </w:pPr>
      <w:r w:rsidRPr="004700FA">
        <w:rPr>
          <w:b/>
          <w:sz w:val="28"/>
          <w:szCs w:val="28"/>
          <w:u w:val="single"/>
        </w:rPr>
        <w:lastRenderedPageBreak/>
        <w:t>Statements of Learning, SOLs</w:t>
      </w:r>
    </w:p>
    <w:p w:rsidR="00011134" w:rsidRPr="00011134" w:rsidRDefault="00011134">
      <w:pPr>
        <w:rPr>
          <w:sz w:val="28"/>
          <w:szCs w:val="28"/>
        </w:rPr>
      </w:pPr>
      <w:r w:rsidRPr="00011134">
        <w:rPr>
          <w:sz w:val="28"/>
          <w:szCs w:val="28"/>
        </w:rPr>
        <w:t>After reflecting on</w:t>
      </w:r>
      <w:r w:rsidR="009C4694">
        <w:rPr>
          <w:sz w:val="28"/>
          <w:szCs w:val="28"/>
        </w:rPr>
        <w:t xml:space="preserve"> the</w:t>
      </w:r>
      <w:r w:rsidRPr="00011134">
        <w:rPr>
          <w:sz w:val="28"/>
          <w:szCs w:val="28"/>
        </w:rPr>
        <w:t xml:space="preserve"> </w:t>
      </w:r>
      <w:proofErr w:type="spellStart"/>
      <w:r w:rsidRPr="00011134">
        <w:rPr>
          <w:sz w:val="28"/>
          <w:szCs w:val="28"/>
        </w:rPr>
        <w:t>handout</w:t>
      </w:r>
      <w:proofErr w:type="spellEnd"/>
      <w:r w:rsidRPr="00011134">
        <w:rPr>
          <w:sz w:val="28"/>
          <w:szCs w:val="28"/>
        </w:rPr>
        <w:t xml:space="preserve"> “Statements of Learning”</w:t>
      </w:r>
      <w:r>
        <w:rPr>
          <w:sz w:val="28"/>
          <w:szCs w:val="28"/>
        </w:rPr>
        <w:t>,</w:t>
      </w:r>
      <w:r w:rsidRPr="00011134">
        <w:rPr>
          <w:sz w:val="28"/>
          <w:szCs w:val="28"/>
        </w:rPr>
        <w:t xml:space="preserve"> reorder the statements of learning</w:t>
      </w:r>
      <w:r w:rsidR="009C4694">
        <w:rPr>
          <w:sz w:val="28"/>
          <w:szCs w:val="28"/>
        </w:rPr>
        <w:t xml:space="preserve">, based </w:t>
      </w:r>
      <w:r>
        <w:rPr>
          <w:sz w:val="28"/>
          <w:szCs w:val="28"/>
        </w:rPr>
        <w:t>on relevancy for your subject (s).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700FA" w:rsidRPr="004700FA" w:rsidTr="004700FA">
        <w:tc>
          <w:tcPr>
            <w:tcW w:w="9242" w:type="dxa"/>
          </w:tcPr>
          <w:p w:rsidR="004700FA" w:rsidRPr="004700FA" w:rsidRDefault="004700FA">
            <w:pPr>
              <w:rPr>
                <w:sz w:val="28"/>
                <w:szCs w:val="28"/>
              </w:rPr>
            </w:pPr>
            <w:r w:rsidRPr="004700FA">
              <w:rPr>
                <w:sz w:val="28"/>
                <w:szCs w:val="28"/>
              </w:rPr>
              <w:t>Identify the SOLs that that are seen to be particularly relevant in the subject</w:t>
            </w:r>
          </w:p>
        </w:tc>
      </w:tr>
      <w:tr w:rsidR="004700FA" w:rsidRPr="004700FA" w:rsidTr="004700FA">
        <w:tc>
          <w:tcPr>
            <w:tcW w:w="9242" w:type="dxa"/>
          </w:tcPr>
          <w:p w:rsidR="004700FA" w:rsidRPr="004700FA" w:rsidRDefault="004700FA">
            <w:pPr>
              <w:rPr>
                <w:sz w:val="28"/>
                <w:szCs w:val="28"/>
              </w:rPr>
            </w:pPr>
          </w:p>
          <w:p w:rsidR="004700FA" w:rsidRPr="004700FA" w:rsidRDefault="004700FA">
            <w:pPr>
              <w:rPr>
                <w:sz w:val="28"/>
                <w:szCs w:val="28"/>
              </w:rPr>
            </w:pPr>
          </w:p>
          <w:p w:rsidR="004700FA" w:rsidRPr="004700FA" w:rsidRDefault="004700FA">
            <w:pPr>
              <w:rPr>
                <w:sz w:val="28"/>
                <w:szCs w:val="28"/>
              </w:rPr>
            </w:pPr>
          </w:p>
          <w:p w:rsidR="004700FA" w:rsidRPr="004700FA" w:rsidRDefault="004700FA">
            <w:pPr>
              <w:rPr>
                <w:sz w:val="28"/>
                <w:szCs w:val="28"/>
              </w:rPr>
            </w:pPr>
          </w:p>
          <w:p w:rsidR="004700FA" w:rsidRPr="004700FA" w:rsidRDefault="004700FA">
            <w:pPr>
              <w:rPr>
                <w:sz w:val="28"/>
                <w:szCs w:val="28"/>
              </w:rPr>
            </w:pPr>
          </w:p>
          <w:p w:rsidR="004700FA" w:rsidRPr="004700FA" w:rsidRDefault="004700FA">
            <w:pPr>
              <w:rPr>
                <w:sz w:val="28"/>
                <w:szCs w:val="28"/>
              </w:rPr>
            </w:pPr>
          </w:p>
          <w:p w:rsidR="004700FA" w:rsidRPr="004700FA" w:rsidRDefault="004700FA">
            <w:pPr>
              <w:rPr>
                <w:sz w:val="28"/>
                <w:szCs w:val="28"/>
              </w:rPr>
            </w:pPr>
          </w:p>
          <w:p w:rsidR="004700FA" w:rsidRPr="004700FA" w:rsidRDefault="004700FA">
            <w:pPr>
              <w:rPr>
                <w:sz w:val="28"/>
                <w:szCs w:val="28"/>
              </w:rPr>
            </w:pPr>
          </w:p>
          <w:p w:rsidR="004700FA" w:rsidRPr="004700FA" w:rsidRDefault="004700FA">
            <w:pPr>
              <w:rPr>
                <w:sz w:val="28"/>
                <w:szCs w:val="28"/>
              </w:rPr>
            </w:pPr>
          </w:p>
          <w:p w:rsidR="004700FA" w:rsidRPr="004700FA" w:rsidRDefault="004700FA">
            <w:pPr>
              <w:rPr>
                <w:sz w:val="28"/>
                <w:szCs w:val="28"/>
              </w:rPr>
            </w:pPr>
          </w:p>
          <w:p w:rsidR="004700FA" w:rsidRPr="004700FA" w:rsidRDefault="004700FA">
            <w:pPr>
              <w:rPr>
                <w:sz w:val="28"/>
                <w:szCs w:val="28"/>
              </w:rPr>
            </w:pPr>
          </w:p>
          <w:p w:rsidR="004700FA" w:rsidRPr="004700FA" w:rsidRDefault="004700FA">
            <w:pPr>
              <w:rPr>
                <w:sz w:val="28"/>
                <w:szCs w:val="28"/>
              </w:rPr>
            </w:pPr>
          </w:p>
          <w:p w:rsidR="004700FA" w:rsidRPr="004700FA" w:rsidRDefault="004700FA">
            <w:pPr>
              <w:rPr>
                <w:sz w:val="28"/>
                <w:szCs w:val="28"/>
              </w:rPr>
            </w:pPr>
          </w:p>
          <w:p w:rsidR="004700FA" w:rsidRDefault="004700FA">
            <w:pPr>
              <w:rPr>
                <w:sz w:val="28"/>
                <w:szCs w:val="28"/>
              </w:rPr>
            </w:pPr>
          </w:p>
          <w:p w:rsidR="001B0CCD" w:rsidRDefault="001B0CCD">
            <w:pPr>
              <w:rPr>
                <w:sz w:val="28"/>
                <w:szCs w:val="28"/>
              </w:rPr>
            </w:pPr>
          </w:p>
          <w:p w:rsidR="001B0CCD" w:rsidRDefault="001B0CCD">
            <w:pPr>
              <w:rPr>
                <w:sz w:val="28"/>
                <w:szCs w:val="28"/>
              </w:rPr>
            </w:pPr>
          </w:p>
          <w:p w:rsidR="001B0CCD" w:rsidRDefault="001B0CCD">
            <w:pPr>
              <w:rPr>
                <w:sz w:val="28"/>
                <w:szCs w:val="28"/>
              </w:rPr>
            </w:pPr>
          </w:p>
          <w:p w:rsidR="001B0CCD" w:rsidRDefault="001B0CCD">
            <w:pPr>
              <w:rPr>
                <w:sz w:val="28"/>
                <w:szCs w:val="28"/>
              </w:rPr>
            </w:pPr>
          </w:p>
          <w:p w:rsidR="001B0CCD" w:rsidRDefault="001B0CCD">
            <w:pPr>
              <w:rPr>
                <w:sz w:val="28"/>
                <w:szCs w:val="28"/>
              </w:rPr>
            </w:pPr>
          </w:p>
          <w:p w:rsidR="001B0CCD" w:rsidRDefault="001B0CCD">
            <w:pPr>
              <w:rPr>
                <w:sz w:val="28"/>
                <w:szCs w:val="28"/>
              </w:rPr>
            </w:pPr>
          </w:p>
          <w:p w:rsidR="001B0CCD" w:rsidRDefault="001B0CCD">
            <w:pPr>
              <w:rPr>
                <w:sz w:val="28"/>
                <w:szCs w:val="28"/>
              </w:rPr>
            </w:pPr>
          </w:p>
          <w:p w:rsidR="001B0CCD" w:rsidRDefault="001B0CCD">
            <w:pPr>
              <w:rPr>
                <w:sz w:val="28"/>
                <w:szCs w:val="28"/>
              </w:rPr>
            </w:pPr>
          </w:p>
          <w:p w:rsidR="001B0CCD" w:rsidRPr="004700FA" w:rsidRDefault="001B0CCD">
            <w:pPr>
              <w:rPr>
                <w:sz w:val="28"/>
                <w:szCs w:val="28"/>
              </w:rPr>
            </w:pPr>
          </w:p>
          <w:p w:rsidR="004700FA" w:rsidRPr="004700FA" w:rsidRDefault="004700FA">
            <w:pPr>
              <w:rPr>
                <w:sz w:val="28"/>
                <w:szCs w:val="28"/>
              </w:rPr>
            </w:pPr>
          </w:p>
        </w:tc>
      </w:tr>
    </w:tbl>
    <w:p w:rsidR="004700FA" w:rsidRDefault="004700FA">
      <w:pPr>
        <w:rPr>
          <w:sz w:val="28"/>
          <w:szCs w:val="28"/>
        </w:rPr>
      </w:pPr>
    </w:p>
    <w:p w:rsidR="004700FA" w:rsidRDefault="004700FA">
      <w:pPr>
        <w:rPr>
          <w:sz w:val="28"/>
          <w:szCs w:val="28"/>
        </w:rPr>
      </w:pPr>
    </w:p>
    <w:p w:rsidR="0076626A" w:rsidRDefault="0076626A">
      <w:pPr>
        <w:rPr>
          <w:sz w:val="28"/>
          <w:szCs w:val="28"/>
        </w:rPr>
      </w:pPr>
    </w:p>
    <w:p w:rsidR="0076626A" w:rsidRDefault="0076626A">
      <w:pPr>
        <w:rPr>
          <w:sz w:val="28"/>
          <w:szCs w:val="28"/>
        </w:rPr>
      </w:pPr>
    </w:p>
    <w:p w:rsidR="0076626A" w:rsidRDefault="0076626A">
      <w:pPr>
        <w:rPr>
          <w:sz w:val="28"/>
          <w:szCs w:val="28"/>
        </w:rPr>
      </w:pPr>
    </w:p>
    <w:p w:rsidR="004700FA" w:rsidRDefault="004700FA">
      <w:pPr>
        <w:rPr>
          <w:sz w:val="28"/>
          <w:szCs w:val="28"/>
        </w:rPr>
      </w:pPr>
    </w:p>
    <w:p w:rsidR="00EF43C1" w:rsidRPr="004700FA" w:rsidRDefault="00EF43C1">
      <w:pPr>
        <w:rPr>
          <w:sz w:val="28"/>
          <w:szCs w:val="28"/>
        </w:rPr>
      </w:pPr>
    </w:p>
    <w:p w:rsidR="004700FA" w:rsidRPr="004700FA" w:rsidRDefault="0001113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Key Skill – Working with Others</w:t>
      </w:r>
    </w:p>
    <w:p w:rsidR="004700FA" w:rsidRPr="004700FA" w:rsidRDefault="00B06360" w:rsidP="004700FA">
      <w:pPr>
        <w:rPr>
          <w:sz w:val="28"/>
          <w:szCs w:val="28"/>
        </w:rPr>
      </w:pPr>
      <w:r>
        <w:rPr>
          <w:sz w:val="28"/>
          <w:szCs w:val="28"/>
        </w:rPr>
        <w:t xml:space="preserve">The part(s) of the key skill “Working with others” </w:t>
      </w:r>
      <w:r w:rsidR="009C4694">
        <w:rPr>
          <w:sz w:val="28"/>
          <w:szCs w:val="28"/>
        </w:rPr>
        <w:t>that is/are</w:t>
      </w:r>
      <w:r w:rsidR="004700FA">
        <w:rPr>
          <w:sz w:val="28"/>
          <w:szCs w:val="28"/>
        </w:rPr>
        <w:t xml:space="preserve"> </w:t>
      </w:r>
      <w:r w:rsidR="004700FA" w:rsidRPr="004700FA">
        <w:rPr>
          <w:b/>
          <w:sz w:val="28"/>
          <w:szCs w:val="28"/>
        </w:rPr>
        <w:t>already</w:t>
      </w:r>
      <w:r w:rsidR="004700FA">
        <w:rPr>
          <w:b/>
          <w:sz w:val="28"/>
          <w:szCs w:val="28"/>
        </w:rPr>
        <w:t xml:space="preserve"> frequently</w:t>
      </w:r>
      <w:r>
        <w:rPr>
          <w:b/>
          <w:sz w:val="28"/>
          <w:szCs w:val="28"/>
        </w:rPr>
        <w:t xml:space="preserve"> being</w:t>
      </w:r>
      <w:r w:rsidR="004700FA">
        <w:rPr>
          <w:b/>
          <w:sz w:val="28"/>
          <w:szCs w:val="28"/>
        </w:rPr>
        <w:t xml:space="preserve"> used </w:t>
      </w:r>
      <w:r w:rsidR="004700FA" w:rsidRPr="004700FA">
        <w:rPr>
          <w:sz w:val="28"/>
          <w:szCs w:val="28"/>
        </w:rPr>
        <w:t xml:space="preserve">in the teaching and learning of subject: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94"/>
        <w:gridCol w:w="4348"/>
      </w:tblGrid>
      <w:tr w:rsidR="004700FA" w:rsidRPr="004700FA" w:rsidTr="004700FA">
        <w:tc>
          <w:tcPr>
            <w:tcW w:w="4894" w:type="dxa"/>
          </w:tcPr>
          <w:p w:rsidR="004700FA" w:rsidRPr="004700FA" w:rsidRDefault="00326427" w:rsidP="004700FA">
            <w:pPr>
              <w:rPr>
                <w:sz w:val="28"/>
                <w:szCs w:val="28"/>
              </w:rPr>
            </w:pPr>
            <w:r w:rsidRPr="00326427">
              <w:rPr>
                <w:sz w:val="28"/>
                <w:szCs w:val="28"/>
              </w:rPr>
              <w:t>Identify part of “Working with Others” key sk</w:t>
            </w:r>
            <w:r>
              <w:rPr>
                <w:sz w:val="28"/>
                <w:szCs w:val="28"/>
              </w:rPr>
              <w:t xml:space="preserve">ill that is </w:t>
            </w:r>
            <w:r w:rsidR="004700FA" w:rsidRPr="00EF43C1">
              <w:rPr>
                <w:b/>
                <w:sz w:val="28"/>
                <w:szCs w:val="28"/>
              </w:rPr>
              <w:t xml:space="preserve">already frequently being used </w:t>
            </w:r>
            <w:r w:rsidR="004700FA" w:rsidRPr="004700FA">
              <w:rPr>
                <w:sz w:val="28"/>
                <w:szCs w:val="28"/>
              </w:rPr>
              <w:t>in your classroom</w:t>
            </w:r>
          </w:p>
        </w:tc>
        <w:tc>
          <w:tcPr>
            <w:tcW w:w="4348" w:type="dxa"/>
          </w:tcPr>
          <w:p w:rsidR="004700FA" w:rsidRPr="004700FA" w:rsidRDefault="004700FA" w:rsidP="00326427">
            <w:pPr>
              <w:rPr>
                <w:sz w:val="28"/>
                <w:szCs w:val="28"/>
              </w:rPr>
            </w:pPr>
            <w:r w:rsidRPr="004700FA">
              <w:rPr>
                <w:sz w:val="28"/>
                <w:szCs w:val="28"/>
              </w:rPr>
              <w:t xml:space="preserve">Teaching and Learning Activities that </w:t>
            </w:r>
            <w:r w:rsidR="00326427">
              <w:rPr>
                <w:sz w:val="28"/>
                <w:szCs w:val="28"/>
              </w:rPr>
              <w:t>develop this key skill</w:t>
            </w:r>
            <w:r w:rsidRPr="004700FA">
              <w:rPr>
                <w:sz w:val="28"/>
                <w:szCs w:val="28"/>
              </w:rPr>
              <w:t xml:space="preserve"> (s)</w:t>
            </w:r>
          </w:p>
        </w:tc>
      </w:tr>
      <w:tr w:rsidR="004700FA" w:rsidRPr="004700FA" w:rsidTr="004700FA">
        <w:tc>
          <w:tcPr>
            <w:tcW w:w="4894" w:type="dxa"/>
          </w:tcPr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</w:tc>
        <w:tc>
          <w:tcPr>
            <w:tcW w:w="4348" w:type="dxa"/>
          </w:tcPr>
          <w:p w:rsidR="00326427" w:rsidRDefault="00326427" w:rsidP="005B2334">
            <w:pPr>
              <w:rPr>
                <w:sz w:val="28"/>
                <w:szCs w:val="28"/>
              </w:rPr>
            </w:pPr>
          </w:p>
          <w:p w:rsidR="00326427" w:rsidRPr="00326427" w:rsidRDefault="00326427" w:rsidP="00326427">
            <w:pPr>
              <w:rPr>
                <w:sz w:val="28"/>
                <w:szCs w:val="28"/>
              </w:rPr>
            </w:pPr>
          </w:p>
          <w:p w:rsidR="00326427" w:rsidRDefault="00326427" w:rsidP="00326427">
            <w:pPr>
              <w:rPr>
                <w:sz w:val="28"/>
                <w:szCs w:val="28"/>
              </w:rPr>
            </w:pPr>
          </w:p>
          <w:p w:rsidR="00326427" w:rsidRDefault="00326427" w:rsidP="00326427">
            <w:pPr>
              <w:rPr>
                <w:sz w:val="28"/>
                <w:szCs w:val="28"/>
              </w:rPr>
            </w:pPr>
          </w:p>
          <w:p w:rsidR="00326427" w:rsidRDefault="00326427" w:rsidP="00326427">
            <w:pPr>
              <w:rPr>
                <w:sz w:val="28"/>
                <w:szCs w:val="28"/>
              </w:rPr>
            </w:pPr>
          </w:p>
          <w:p w:rsidR="004700FA" w:rsidRPr="00326427" w:rsidRDefault="004700FA" w:rsidP="00326427">
            <w:pPr>
              <w:ind w:firstLine="720"/>
              <w:rPr>
                <w:sz w:val="28"/>
                <w:szCs w:val="28"/>
              </w:rPr>
            </w:pPr>
          </w:p>
        </w:tc>
      </w:tr>
    </w:tbl>
    <w:p w:rsidR="004700FA" w:rsidRDefault="004700FA" w:rsidP="004700FA">
      <w:pPr>
        <w:rPr>
          <w:sz w:val="28"/>
          <w:szCs w:val="28"/>
        </w:rPr>
      </w:pPr>
    </w:p>
    <w:p w:rsidR="004700FA" w:rsidRPr="004700FA" w:rsidRDefault="0033390C" w:rsidP="004700FA">
      <w:pPr>
        <w:rPr>
          <w:sz w:val="28"/>
          <w:szCs w:val="28"/>
        </w:rPr>
      </w:pPr>
      <w:r>
        <w:rPr>
          <w:sz w:val="28"/>
          <w:szCs w:val="28"/>
        </w:rPr>
        <w:t>Identify part of “Working with Others” key skill</w:t>
      </w:r>
      <w:r w:rsidR="004700FA">
        <w:rPr>
          <w:sz w:val="28"/>
          <w:szCs w:val="28"/>
        </w:rPr>
        <w:t xml:space="preserve"> that your department may be </w:t>
      </w:r>
      <w:r w:rsidR="004700FA" w:rsidRPr="004700FA">
        <w:rPr>
          <w:b/>
          <w:sz w:val="28"/>
          <w:szCs w:val="28"/>
        </w:rPr>
        <w:t>interested in trying out</w:t>
      </w:r>
      <w:r w:rsidR="004700FA">
        <w:rPr>
          <w:sz w:val="28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94"/>
        <w:gridCol w:w="4348"/>
      </w:tblGrid>
      <w:tr w:rsidR="004700FA" w:rsidRPr="004700FA" w:rsidTr="005B2334">
        <w:tc>
          <w:tcPr>
            <w:tcW w:w="4894" w:type="dxa"/>
          </w:tcPr>
          <w:p w:rsidR="004700FA" w:rsidRPr="004700FA" w:rsidRDefault="0033390C" w:rsidP="005B2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Identify part of “Working with Others” key skill that your department may be </w:t>
            </w:r>
            <w:r w:rsidRPr="004700FA">
              <w:rPr>
                <w:b/>
                <w:sz w:val="28"/>
                <w:szCs w:val="28"/>
              </w:rPr>
              <w:t>interested in trying out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48" w:type="dxa"/>
          </w:tcPr>
          <w:p w:rsidR="004700FA" w:rsidRPr="004700FA" w:rsidRDefault="004700FA" w:rsidP="005B2334">
            <w:pPr>
              <w:rPr>
                <w:sz w:val="28"/>
                <w:szCs w:val="28"/>
              </w:rPr>
            </w:pPr>
            <w:r w:rsidRPr="004700FA">
              <w:rPr>
                <w:sz w:val="28"/>
                <w:szCs w:val="28"/>
              </w:rPr>
              <w:t xml:space="preserve">Teaching and Learning Activities that </w:t>
            </w:r>
            <w:r>
              <w:rPr>
                <w:sz w:val="28"/>
                <w:szCs w:val="28"/>
              </w:rPr>
              <w:t xml:space="preserve">could </w:t>
            </w:r>
            <w:r w:rsidRPr="004700FA">
              <w:rPr>
                <w:b/>
                <w:sz w:val="28"/>
                <w:szCs w:val="28"/>
              </w:rPr>
              <w:t>potentially</w:t>
            </w:r>
            <w:r>
              <w:rPr>
                <w:sz w:val="28"/>
                <w:szCs w:val="28"/>
              </w:rPr>
              <w:t xml:space="preserve"> </w:t>
            </w:r>
            <w:r w:rsidRPr="004700FA">
              <w:rPr>
                <w:sz w:val="28"/>
                <w:szCs w:val="28"/>
              </w:rPr>
              <w:t>develop the key skill (s)</w:t>
            </w:r>
          </w:p>
        </w:tc>
      </w:tr>
      <w:tr w:rsidR="004700FA" w:rsidRPr="004700FA" w:rsidTr="005B2334">
        <w:tc>
          <w:tcPr>
            <w:tcW w:w="4894" w:type="dxa"/>
          </w:tcPr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</w:tc>
        <w:tc>
          <w:tcPr>
            <w:tcW w:w="4348" w:type="dxa"/>
          </w:tcPr>
          <w:p w:rsidR="004700FA" w:rsidRPr="004700FA" w:rsidRDefault="004700FA" w:rsidP="005B2334">
            <w:pPr>
              <w:rPr>
                <w:sz w:val="28"/>
                <w:szCs w:val="28"/>
              </w:rPr>
            </w:pPr>
          </w:p>
        </w:tc>
      </w:tr>
    </w:tbl>
    <w:p w:rsidR="00326427" w:rsidRPr="004E463D" w:rsidRDefault="00D45B05" w:rsidP="004700F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Going f</w:t>
      </w:r>
      <w:r w:rsidR="00326427" w:rsidRPr="004E463D">
        <w:rPr>
          <w:b/>
          <w:sz w:val="28"/>
          <w:szCs w:val="28"/>
        </w:rPr>
        <w:t>orward for next week</w:t>
      </w:r>
      <w:r w:rsidR="009C4694">
        <w:rPr>
          <w:b/>
          <w:sz w:val="28"/>
          <w:szCs w:val="28"/>
        </w:rPr>
        <w:t xml:space="preserve"> Tuesday 16</w:t>
      </w:r>
      <w:r w:rsidR="009C4694" w:rsidRPr="009C4694">
        <w:rPr>
          <w:b/>
          <w:sz w:val="28"/>
          <w:szCs w:val="28"/>
          <w:vertAlign w:val="superscript"/>
        </w:rPr>
        <w:t>th</w:t>
      </w:r>
      <w:r w:rsidR="009C4694">
        <w:rPr>
          <w:b/>
          <w:sz w:val="28"/>
          <w:szCs w:val="28"/>
        </w:rPr>
        <w:t xml:space="preserve"> October</w:t>
      </w:r>
      <w:r w:rsidR="00326427" w:rsidRPr="004E463D">
        <w:rPr>
          <w:b/>
          <w:sz w:val="28"/>
          <w:szCs w:val="28"/>
        </w:rPr>
        <w:t>…</w:t>
      </w:r>
    </w:p>
    <w:p w:rsidR="004700FA" w:rsidRPr="00DB7F45" w:rsidRDefault="00326427" w:rsidP="00DB7F45">
      <w:pPr>
        <w:rPr>
          <w:sz w:val="28"/>
          <w:szCs w:val="28"/>
        </w:rPr>
      </w:pPr>
      <w:r w:rsidRPr="00DB7F45">
        <w:rPr>
          <w:sz w:val="28"/>
          <w:szCs w:val="28"/>
        </w:rPr>
        <w:t xml:space="preserve">For next week, each </w:t>
      </w:r>
      <w:r w:rsidR="009C4694" w:rsidRPr="00DB7F45">
        <w:rPr>
          <w:sz w:val="28"/>
          <w:szCs w:val="28"/>
        </w:rPr>
        <w:t>teacher</w:t>
      </w:r>
      <w:r w:rsidR="00EF43C1" w:rsidRPr="00DB7F45">
        <w:rPr>
          <w:sz w:val="28"/>
          <w:szCs w:val="28"/>
        </w:rPr>
        <w:t xml:space="preserve"> </w:t>
      </w:r>
      <w:r w:rsidR="00EF43C1" w:rsidRPr="00DB7F45">
        <w:rPr>
          <w:b/>
          <w:sz w:val="28"/>
          <w:szCs w:val="28"/>
        </w:rPr>
        <w:t>aim</w:t>
      </w:r>
      <w:r w:rsidR="00EF43C1" w:rsidRPr="00DB7F45">
        <w:rPr>
          <w:sz w:val="28"/>
          <w:szCs w:val="28"/>
        </w:rPr>
        <w:t xml:space="preserve"> </w:t>
      </w:r>
      <w:r w:rsidRPr="00DB7F45">
        <w:rPr>
          <w:sz w:val="28"/>
          <w:szCs w:val="28"/>
        </w:rPr>
        <w:t>to work on developing one</w:t>
      </w:r>
      <w:r w:rsidR="00EF43C1" w:rsidRPr="00DB7F45">
        <w:rPr>
          <w:sz w:val="28"/>
          <w:szCs w:val="28"/>
        </w:rPr>
        <w:t xml:space="preserve"> </w:t>
      </w:r>
      <w:r w:rsidRPr="00DB7F45">
        <w:rPr>
          <w:sz w:val="28"/>
          <w:szCs w:val="28"/>
        </w:rPr>
        <w:t>activity</w:t>
      </w:r>
      <w:r w:rsidR="0033390C" w:rsidRPr="00DB7F45">
        <w:rPr>
          <w:sz w:val="28"/>
          <w:szCs w:val="28"/>
        </w:rPr>
        <w:t xml:space="preserve"> </w:t>
      </w:r>
      <w:r w:rsidRPr="00DB7F45">
        <w:rPr>
          <w:sz w:val="28"/>
          <w:szCs w:val="28"/>
        </w:rPr>
        <w:t xml:space="preserve">(or one that is happening already) </w:t>
      </w:r>
      <w:r w:rsidR="0033390C" w:rsidRPr="00DB7F45">
        <w:rPr>
          <w:sz w:val="28"/>
          <w:szCs w:val="28"/>
        </w:rPr>
        <w:t xml:space="preserve">relating to the key skill “Working with </w:t>
      </w:r>
      <w:proofErr w:type="gramStart"/>
      <w:r w:rsidR="0033390C" w:rsidRPr="00DB7F45">
        <w:rPr>
          <w:sz w:val="28"/>
          <w:szCs w:val="28"/>
        </w:rPr>
        <w:t>Others</w:t>
      </w:r>
      <w:proofErr w:type="gramEnd"/>
      <w:r w:rsidR="0033390C" w:rsidRPr="00DB7F45">
        <w:rPr>
          <w:sz w:val="28"/>
          <w:szCs w:val="28"/>
        </w:rPr>
        <w:t>”</w:t>
      </w:r>
      <w:r w:rsidR="00EF43C1" w:rsidRPr="00DB7F45">
        <w:rPr>
          <w:sz w:val="28"/>
          <w:szCs w:val="28"/>
        </w:rPr>
        <w:t>. Decide to work with one or two classes</w:t>
      </w:r>
      <w:r w:rsidRPr="00DB7F45">
        <w:rPr>
          <w:sz w:val="28"/>
          <w:szCs w:val="28"/>
        </w:rPr>
        <w:t xml:space="preserve"> (1</w:t>
      </w:r>
      <w:r w:rsidRPr="00DB7F45">
        <w:rPr>
          <w:sz w:val="28"/>
          <w:szCs w:val="28"/>
          <w:vertAlign w:val="superscript"/>
        </w:rPr>
        <w:t>st</w:t>
      </w:r>
      <w:r w:rsidRPr="00DB7F45">
        <w:rPr>
          <w:sz w:val="28"/>
          <w:szCs w:val="28"/>
        </w:rPr>
        <w:t xml:space="preserve"> or 2</w:t>
      </w:r>
      <w:r w:rsidRPr="00DB7F45">
        <w:rPr>
          <w:sz w:val="28"/>
          <w:szCs w:val="28"/>
          <w:vertAlign w:val="superscript"/>
        </w:rPr>
        <w:t>nd</w:t>
      </w:r>
      <w:r w:rsidRPr="00DB7F45">
        <w:rPr>
          <w:sz w:val="28"/>
          <w:szCs w:val="28"/>
        </w:rPr>
        <w:t xml:space="preserve"> years)</w:t>
      </w:r>
      <w:r w:rsidR="00EF43C1" w:rsidRPr="00DB7F45">
        <w:rPr>
          <w:sz w:val="28"/>
          <w:szCs w:val="28"/>
        </w:rPr>
        <w:t>. You can find ideas under the resources section on JC 2.0 website.</w:t>
      </w:r>
    </w:p>
    <w:p w:rsidR="009C4694" w:rsidRDefault="00A85766" w:rsidP="00DB7F45">
      <w:pPr>
        <w:ind w:firstLine="720"/>
        <w:rPr>
          <w:sz w:val="28"/>
          <w:szCs w:val="28"/>
        </w:rPr>
      </w:pPr>
      <w:hyperlink r:id="rId8" w:history="1">
        <w:r w:rsidR="009C4694">
          <w:rPr>
            <w:rStyle w:val="Hyperlink"/>
          </w:rPr>
          <w:t>http://juniorcyclenetwork.ning.com/page/key-skills</w:t>
        </w:r>
      </w:hyperlink>
    </w:p>
    <w:p w:rsidR="009C4694" w:rsidRDefault="009C4694" w:rsidP="00DB7F4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In particular, </w:t>
      </w:r>
      <w:r w:rsidR="00D45B05">
        <w:rPr>
          <w:sz w:val="28"/>
          <w:szCs w:val="28"/>
        </w:rPr>
        <w:t xml:space="preserve">refer to </w:t>
      </w:r>
      <w:r>
        <w:rPr>
          <w:sz w:val="28"/>
          <w:szCs w:val="28"/>
        </w:rPr>
        <w:t>the document titled “Working with Others” Toolkit</w:t>
      </w:r>
      <w:r w:rsidR="00DB7F45">
        <w:rPr>
          <w:sz w:val="28"/>
          <w:szCs w:val="28"/>
        </w:rPr>
        <w:t>, which you should have a hardcopy of (the blue document)</w:t>
      </w:r>
    </w:p>
    <w:p w:rsidR="00DB7F45" w:rsidRDefault="00EF43C1" w:rsidP="004700FA">
      <w:pPr>
        <w:rPr>
          <w:sz w:val="28"/>
          <w:szCs w:val="28"/>
        </w:rPr>
      </w:pPr>
      <w:r>
        <w:rPr>
          <w:sz w:val="28"/>
          <w:szCs w:val="28"/>
        </w:rPr>
        <w:t xml:space="preserve">Try out new methods one at a time. If a method doesn’t work, reflect on why it didn’t work, change approach and try again. </w:t>
      </w:r>
    </w:p>
    <w:p w:rsidR="004700FA" w:rsidRDefault="00EF43C1" w:rsidP="004700FA">
      <w:pPr>
        <w:rPr>
          <w:b/>
          <w:sz w:val="28"/>
          <w:szCs w:val="28"/>
        </w:rPr>
      </w:pPr>
      <w:r w:rsidRPr="00EF43C1">
        <w:rPr>
          <w:b/>
          <w:sz w:val="28"/>
          <w:szCs w:val="28"/>
        </w:rPr>
        <w:t>Ask stude</w:t>
      </w:r>
      <w:r w:rsidR="00DB7F45">
        <w:rPr>
          <w:b/>
          <w:sz w:val="28"/>
          <w:szCs w:val="28"/>
        </w:rPr>
        <w:t xml:space="preserve">nts to fill in reflection sheets. Bring back the reflection sheets next week. </w:t>
      </w:r>
    </w:p>
    <w:p w:rsidR="00EF43C1" w:rsidRDefault="00EF43C1" w:rsidP="004700FA">
      <w:pPr>
        <w:rPr>
          <w:b/>
          <w:sz w:val="28"/>
          <w:szCs w:val="28"/>
        </w:rPr>
      </w:pPr>
    </w:p>
    <w:p w:rsidR="00EF43C1" w:rsidRDefault="00EF43C1" w:rsidP="004700FA">
      <w:pPr>
        <w:rPr>
          <w:sz w:val="28"/>
          <w:szCs w:val="28"/>
        </w:rPr>
      </w:pPr>
    </w:p>
    <w:sectPr w:rsidR="00EF43C1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766" w:rsidRDefault="00A85766" w:rsidP="00EF43C1">
      <w:pPr>
        <w:spacing w:after="0" w:line="240" w:lineRule="auto"/>
      </w:pPr>
      <w:r>
        <w:separator/>
      </w:r>
    </w:p>
  </w:endnote>
  <w:endnote w:type="continuationSeparator" w:id="0">
    <w:p w:rsidR="00A85766" w:rsidRDefault="00A85766" w:rsidP="00EF4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3C1" w:rsidRDefault="00EF43C1">
    <w:pPr>
      <w:pStyle w:val="Footer"/>
    </w:pPr>
    <w:r>
      <w:t>Session 1</w:t>
    </w:r>
    <w:r>
      <w:ptab w:relativeTo="margin" w:alignment="center" w:leader="none"/>
    </w:r>
    <w:r>
      <w:t>Tuesday 9</w:t>
    </w:r>
    <w:r w:rsidRPr="00EF43C1">
      <w:rPr>
        <w:vertAlign w:val="superscript"/>
      </w:rPr>
      <w:t>th</w:t>
    </w:r>
    <w:r>
      <w:t xml:space="preserve"> October 2012</w:t>
    </w:r>
    <w:r>
      <w:ptab w:relativeTo="margin" w:alignment="right" w:leader="none"/>
    </w:r>
    <w:r w:rsidR="00453ECC">
      <w:t xml:space="preserve">Page </w:t>
    </w:r>
    <w:r w:rsidR="00453ECC">
      <w:rPr>
        <w:b/>
      </w:rPr>
      <w:fldChar w:fldCharType="begin"/>
    </w:r>
    <w:r w:rsidR="00453ECC">
      <w:rPr>
        <w:b/>
      </w:rPr>
      <w:instrText xml:space="preserve"> PAGE  \* Arabic  \* MERGEFORMAT </w:instrText>
    </w:r>
    <w:r w:rsidR="00453ECC">
      <w:rPr>
        <w:b/>
      </w:rPr>
      <w:fldChar w:fldCharType="separate"/>
    </w:r>
    <w:r w:rsidR="0068586F">
      <w:rPr>
        <w:b/>
        <w:noProof/>
      </w:rPr>
      <w:t>4</w:t>
    </w:r>
    <w:r w:rsidR="00453ECC">
      <w:rPr>
        <w:b/>
      </w:rPr>
      <w:fldChar w:fldCharType="end"/>
    </w:r>
    <w:r w:rsidR="00453ECC">
      <w:t xml:space="preserve"> of </w:t>
    </w:r>
    <w:r w:rsidR="00453ECC">
      <w:rPr>
        <w:b/>
      </w:rPr>
      <w:fldChar w:fldCharType="begin"/>
    </w:r>
    <w:r w:rsidR="00453ECC">
      <w:rPr>
        <w:b/>
      </w:rPr>
      <w:instrText xml:space="preserve"> NUMPAGES  \* Arabic  \* MERGEFORMAT </w:instrText>
    </w:r>
    <w:r w:rsidR="00453ECC">
      <w:rPr>
        <w:b/>
      </w:rPr>
      <w:fldChar w:fldCharType="separate"/>
    </w:r>
    <w:r w:rsidR="0068586F">
      <w:rPr>
        <w:b/>
        <w:noProof/>
      </w:rPr>
      <w:t>4</w:t>
    </w:r>
    <w:r w:rsidR="00453ECC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766" w:rsidRDefault="00A85766" w:rsidP="00EF43C1">
      <w:pPr>
        <w:spacing w:after="0" w:line="240" w:lineRule="auto"/>
      </w:pPr>
      <w:r>
        <w:separator/>
      </w:r>
    </w:p>
  </w:footnote>
  <w:footnote w:type="continuationSeparator" w:id="0">
    <w:p w:rsidR="00A85766" w:rsidRDefault="00A85766" w:rsidP="00EF43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3E6E"/>
    <w:multiLevelType w:val="hybridMultilevel"/>
    <w:tmpl w:val="51BE4542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0FA"/>
    <w:rsid w:val="00011134"/>
    <w:rsid w:val="001B0CCD"/>
    <w:rsid w:val="00305D87"/>
    <w:rsid w:val="00326427"/>
    <w:rsid w:val="0033390C"/>
    <w:rsid w:val="0035437B"/>
    <w:rsid w:val="00384CB2"/>
    <w:rsid w:val="00453ECC"/>
    <w:rsid w:val="004700FA"/>
    <w:rsid w:val="004B14EE"/>
    <w:rsid w:val="004E463D"/>
    <w:rsid w:val="00563D2A"/>
    <w:rsid w:val="0068586F"/>
    <w:rsid w:val="0076626A"/>
    <w:rsid w:val="00983CFD"/>
    <w:rsid w:val="009C4694"/>
    <w:rsid w:val="00A702F9"/>
    <w:rsid w:val="00A85766"/>
    <w:rsid w:val="00B06360"/>
    <w:rsid w:val="00C660DE"/>
    <w:rsid w:val="00D02B74"/>
    <w:rsid w:val="00D20DD8"/>
    <w:rsid w:val="00D45B05"/>
    <w:rsid w:val="00DB7F45"/>
    <w:rsid w:val="00DD454F"/>
    <w:rsid w:val="00E33CC0"/>
    <w:rsid w:val="00EF43C1"/>
    <w:rsid w:val="00F6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43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3C1"/>
  </w:style>
  <w:style w:type="paragraph" w:styleId="Footer">
    <w:name w:val="footer"/>
    <w:basedOn w:val="Normal"/>
    <w:link w:val="FooterChar"/>
    <w:uiPriority w:val="99"/>
    <w:unhideWhenUsed/>
    <w:rsid w:val="00EF43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3C1"/>
  </w:style>
  <w:style w:type="paragraph" w:styleId="BalloonText">
    <w:name w:val="Balloon Text"/>
    <w:basedOn w:val="Normal"/>
    <w:link w:val="BalloonTextChar"/>
    <w:uiPriority w:val="99"/>
    <w:semiHidden/>
    <w:unhideWhenUsed/>
    <w:rsid w:val="00EF4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3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662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C469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B7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43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3C1"/>
  </w:style>
  <w:style w:type="paragraph" w:styleId="Footer">
    <w:name w:val="footer"/>
    <w:basedOn w:val="Normal"/>
    <w:link w:val="FooterChar"/>
    <w:uiPriority w:val="99"/>
    <w:unhideWhenUsed/>
    <w:rsid w:val="00EF43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3C1"/>
  </w:style>
  <w:style w:type="paragraph" w:styleId="BalloonText">
    <w:name w:val="Balloon Text"/>
    <w:basedOn w:val="Normal"/>
    <w:link w:val="BalloonTextChar"/>
    <w:uiPriority w:val="99"/>
    <w:semiHidden/>
    <w:unhideWhenUsed/>
    <w:rsid w:val="00EF4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3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662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C469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B7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uniorcyclenetwork.ning.com/page/key-skill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Stone, Irene</cp:lastModifiedBy>
  <cp:revision>16</cp:revision>
  <cp:lastPrinted>2012-10-08T11:37:00Z</cp:lastPrinted>
  <dcterms:created xsi:type="dcterms:W3CDTF">2012-10-01T19:17:00Z</dcterms:created>
  <dcterms:modified xsi:type="dcterms:W3CDTF">2012-10-08T11:37:00Z</dcterms:modified>
</cp:coreProperties>
</file>